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88" w:lineRule="auto"/>
        <w:jc w:val="center"/>
        <w:rPr>
          <w:sz w:val="24"/>
          <w:szCs w:val="24"/>
        </w:rPr>
      </w:pPr>
      <w:r w:rsidDel="00000000" w:rsidR="00000000" w:rsidRPr="00000000">
        <w:rPr>
          <w:sz w:val="24"/>
          <w:szCs w:val="24"/>
        </w:rPr>
        <w:drawing>
          <wp:inline distB="0" distT="0" distL="0" distR="0">
            <wp:extent cx="2806111" cy="2282843"/>
            <wp:effectExtent b="0" l="0" r="0" t="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806111" cy="2282843"/>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-960498</wp:posOffset>
                </wp:positionH>
                <wp:positionV relativeFrom="paragraph">
                  <wp:posOffset>-967813</wp:posOffset>
                </wp:positionV>
                <wp:extent cx="7642860" cy="4415485"/>
                <wp:effectExtent b="0" l="0" r="0" t="0"/>
                <wp:wrapNone/>
                <wp:docPr id="1" name=""/>
                <a:graphic>
                  <a:graphicData uri="http://schemas.microsoft.com/office/word/2010/wordprocessingShape">
                    <wps:wsp>
                      <wps:cNvSpPr/>
                      <wps:cNvPr id="2" name="Shape 2"/>
                      <wps:spPr>
                        <a:xfrm>
                          <a:off x="1534095" y="1581783"/>
                          <a:ext cx="7623810" cy="4396435"/>
                        </a:xfrm>
                        <a:prstGeom prst="rect">
                          <a:avLst/>
                        </a:prstGeom>
                        <a:solidFill>
                          <a:srgbClr val="F7EEE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-960498</wp:posOffset>
                </wp:positionH>
                <wp:positionV relativeFrom="paragraph">
                  <wp:posOffset>-967813</wp:posOffset>
                </wp:positionV>
                <wp:extent cx="7642860" cy="4415485"/>
                <wp:effectExtent b="0" l="0" r="0" t="0"/>
                <wp:wrapNone/>
                <wp:docPr id="1"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7642860" cy="4415485"/>
                        </a:xfrm>
                        <a:prstGeom prst="rect"/>
                        <a:ln/>
                      </pic:spPr>
                    </pic:pic>
                  </a:graphicData>
                </a:graphic>
              </wp:anchor>
            </w:drawing>
          </mc:Fallback>
        </mc:AlternateContent>
      </w:r>
    </w:p>
    <w:p w:rsidR="00000000" w:rsidDel="00000000" w:rsidP="00000000" w:rsidRDefault="00000000" w:rsidRPr="00000000" w14:paraId="00000002">
      <w:pPr>
        <w:spacing w:line="288" w:lineRule="auto"/>
        <w:ind w:firstLine="2694"/>
        <w:jc w:val="both"/>
        <w:rPr>
          <w:b w:val="1"/>
          <w:bCs w:val="1"/>
          <w:color w:val="306d31"/>
          <w:sz w:val="24"/>
          <w:szCs w:val="24"/>
        </w:rPr>
      </w:pPr>
      <w:r w:rsidDel="00000000" w:rsidR="00000000" w:rsidRPr="00000000">
        <w:rPr>
          <w:b w:val="1"/>
          <w:bCs w:val="1"/>
          <w:color w:val="306d31"/>
          <w:sz w:val="24"/>
          <w:szCs w:val="24"/>
          <w:rtl w:val="0"/>
        </w:rPr>
        <w:t xml:space="preserve">COURIR POUR CRANS MONTANA</w:t>
      </w:r>
    </w:p>
    <w:p w:rsidR="00000000" w:rsidDel="00000000" w:rsidP="00000000" w:rsidRDefault="00000000" w:rsidRPr="00000000" w14:paraId="00000003">
      <w:pPr>
        <w:spacing w:line="288" w:lineRule="auto"/>
        <w:ind w:left="2694" w:firstLine="0"/>
        <w:jc w:val="both"/>
        <w:rPr>
          <w:b w:val="1"/>
          <w:bCs w:val="1"/>
          <w:color w:val="306d31"/>
          <w:sz w:val="24"/>
          <w:szCs w:val="24"/>
        </w:rPr>
      </w:pPr>
      <w:r w:rsidDel="00000000" w:rsidR="00000000" w:rsidRPr="00000000">
        <w:rPr>
          <w:b w:val="1"/>
          <w:bCs w:val="1"/>
          <w:color w:val="306d31"/>
          <w:sz w:val="24"/>
          <w:szCs w:val="24"/>
          <w:rtl w:val="0"/>
        </w:rPr>
        <w:t xml:space="preserve">Course caritative</w:t>
      </w:r>
      <w:r w:rsidDel="00000000" w:rsidR="00000000" w:rsidRPr="00000000">
        <w:rPr>
          <w:rFonts w:ascii="Luckiest Guy" w:cs="Luckiest Guy" w:eastAsia="Luckiest Guy" w:hAnsi="Luckiest Guy"/>
          <w:b w:val="1"/>
          <w:bCs w:val="1"/>
          <w:color w:val="306d31"/>
          <w:sz w:val="24"/>
          <w:szCs w:val="24"/>
          <w:rtl w:val="0"/>
        </w:rPr>
        <w:t xml:space="preserve"> </w:t>
      </w:r>
      <w:r w:rsidDel="00000000" w:rsidR="00000000" w:rsidRPr="00000000">
        <w:rPr>
          <w:rtl w:val="0"/>
        </w:rPr>
      </w:r>
    </w:p>
    <w:p w:rsidR="00000000" w:rsidDel="00000000" w:rsidP="00000000" w:rsidRDefault="00000000" w:rsidRPr="00000000" w14:paraId="00000004">
      <w:pPr>
        <w:spacing w:line="288" w:lineRule="auto"/>
        <w:jc w:val="both"/>
        <w:rPr>
          <w:sz w:val="24"/>
          <w:szCs w:val="24"/>
        </w:rPr>
      </w:pPr>
      <w:r w:rsidDel="00000000" w:rsidR="00000000" w:rsidRPr="00000000">
        <w:rPr>
          <w:rtl w:val="0"/>
        </w:rPr>
      </w:r>
    </w:p>
    <w:p w:rsidR="00000000" w:rsidDel="00000000" w:rsidP="00000000" w:rsidRDefault="00000000" w:rsidRPr="00000000" w14:paraId="00000005">
      <w:pPr>
        <w:spacing w:line="288" w:lineRule="auto"/>
        <w:jc w:val="both"/>
        <w:rPr>
          <w:sz w:val="24"/>
          <w:szCs w:val="24"/>
        </w:rPr>
      </w:pPr>
      <w:r w:rsidDel="00000000" w:rsidR="00000000" w:rsidRPr="00000000">
        <w:rPr>
          <w:rtl w:val="0"/>
        </w:rPr>
      </w:r>
    </w:p>
    <w:p w:rsidR="00000000" w:rsidDel="00000000" w:rsidP="00000000" w:rsidRDefault="00000000" w:rsidRPr="00000000" w14:paraId="00000006">
      <w:pPr>
        <w:spacing w:line="288" w:lineRule="auto"/>
        <w:jc w:val="both"/>
        <w:rPr>
          <w:b w:val="1"/>
          <w:bCs w:val="1"/>
          <w:sz w:val="24"/>
          <w:szCs w:val="24"/>
        </w:rPr>
      </w:pPr>
      <w:r w:rsidDel="00000000" w:rsidR="00000000" w:rsidRPr="00000000">
        <w:rPr>
          <w:rtl w:val="0"/>
        </w:rPr>
      </w:r>
    </w:p>
    <w:p w:rsidR="00000000" w:rsidDel="00000000" w:rsidP="00000000" w:rsidRDefault="00000000" w:rsidRPr="00000000" w14:paraId="00000007">
      <w:pPr>
        <w:spacing w:line="288" w:lineRule="auto"/>
        <w:jc w:val="both"/>
        <w:rPr>
          <w:b w:val="1"/>
          <w:bCs w:val="1"/>
          <w:sz w:val="24"/>
          <w:szCs w:val="24"/>
        </w:rPr>
      </w:pPr>
      <w:r w:rsidDel="00000000" w:rsidR="00000000" w:rsidRPr="00000000">
        <w:rPr>
          <w:rtl w:val="0"/>
        </w:rPr>
      </w:r>
    </w:p>
    <w:p w:rsidR="00000000" w:rsidDel="00000000" w:rsidP="00000000" w:rsidRDefault="00000000" w:rsidRPr="00000000" w14:paraId="00000008">
      <w:pPr>
        <w:spacing w:line="288" w:lineRule="auto"/>
        <w:jc w:val="both"/>
        <w:rPr>
          <w:b w:val="1"/>
          <w:bCs w:val="1"/>
          <w:color w:val="306d31"/>
          <w:sz w:val="28"/>
          <w:szCs w:val="28"/>
        </w:rPr>
      </w:pPr>
      <w:r w:rsidDel="00000000" w:rsidR="00000000" w:rsidRPr="00000000">
        <w:rPr>
          <w:b w:val="1"/>
          <w:bCs w:val="1"/>
          <w:color w:val="306d31"/>
          <w:sz w:val="28"/>
          <w:szCs w:val="28"/>
          <w:rtl w:val="0"/>
        </w:rPr>
        <w:t xml:space="preserve">Projet </w:t>
      </w:r>
    </w:p>
    <w:p w:rsidR="00000000" w:rsidDel="00000000" w:rsidP="00000000" w:rsidRDefault="00000000" w:rsidRPr="00000000" w14:paraId="00000009">
      <w:pPr>
        <w:spacing w:line="288" w:lineRule="auto"/>
        <w:jc w:val="both"/>
        <w:rPr>
          <w:sz w:val="24"/>
          <w:szCs w:val="24"/>
        </w:rPr>
      </w:pPr>
      <w:r w:rsidDel="00000000" w:rsidR="00000000" w:rsidRPr="00000000">
        <w:rPr>
          <w:sz w:val="24"/>
          <w:szCs w:val="24"/>
          <w:rtl w:val="0"/>
        </w:rPr>
        <w:t xml:space="preserve">« Un pas pour tous » est une course à pied caritative au profit de l’association Flavie.</w:t>
      </w:r>
    </w:p>
    <w:p w:rsidR="00000000" w:rsidDel="00000000" w:rsidP="00000000" w:rsidRDefault="00000000" w:rsidRPr="00000000" w14:paraId="0000000A">
      <w:pPr>
        <w:spacing w:line="288" w:lineRule="auto"/>
        <w:jc w:val="both"/>
        <w:rPr>
          <w:sz w:val="24"/>
          <w:szCs w:val="24"/>
        </w:rPr>
      </w:pPr>
      <w:r w:rsidDel="00000000" w:rsidR="00000000" w:rsidRPr="00000000">
        <w:rPr>
          <w:sz w:val="24"/>
          <w:szCs w:val="24"/>
          <w:rtl w:val="0"/>
        </w:rPr>
        <w:t xml:space="preserve">C’est aussi notre projet pour le travail de maturité gymnasiale.</w:t>
      </w:r>
    </w:p>
    <w:p w:rsidR="00000000" w:rsidDel="00000000" w:rsidP="00000000" w:rsidRDefault="00000000" w:rsidRPr="00000000" w14:paraId="0000000B">
      <w:pPr>
        <w:spacing w:line="288"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C">
      <w:pPr>
        <w:spacing w:line="288" w:lineRule="auto"/>
        <w:jc w:val="both"/>
        <w:rPr>
          <w:b w:val="1"/>
          <w:bCs w:val="1"/>
          <w:color w:val="306d31"/>
          <w:sz w:val="28"/>
          <w:szCs w:val="28"/>
        </w:rPr>
      </w:pPr>
      <w:r w:rsidDel="00000000" w:rsidR="00000000" w:rsidRPr="00000000">
        <w:rPr>
          <w:b w:val="1"/>
          <w:bCs w:val="1"/>
          <w:color w:val="306d31"/>
          <w:sz w:val="28"/>
          <w:szCs w:val="28"/>
          <w:rtl w:val="0"/>
        </w:rPr>
        <w:t xml:space="preserve">Qui sommes-nous ? </w:t>
      </w:r>
    </w:p>
    <w:p w:rsidR="00000000" w:rsidDel="00000000" w:rsidP="00000000" w:rsidRDefault="00000000" w:rsidRPr="00000000" w14:paraId="0000000D">
      <w:pPr>
        <w:spacing w:line="288" w:lineRule="auto"/>
        <w:jc w:val="both"/>
        <w:rPr>
          <w:sz w:val="24"/>
          <w:szCs w:val="24"/>
        </w:rPr>
      </w:pPr>
      <w:r w:rsidDel="00000000" w:rsidR="00000000" w:rsidRPr="00000000">
        <w:rPr>
          <w:sz w:val="24"/>
          <w:szCs w:val="24"/>
          <w:rtl w:val="0"/>
        </w:rPr>
        <w:t xml:space="preserve">Fiona Visco et Gaëtan Ionta, nous sommes tous les deux élèves en 3</w:t>
      </w:r>
      <w:r w:rsidDel="00000000" w:rsidR="00000000" w:rsidRPr="00000000">
        <w:rPr>
          <w:sz w:val="24"/>
          <w:szCs w:val="24"/>
          <w:vertAlign w:val="superscript"/>
          <w:rtl w:val="0"/>
        </w:rPr>
        <w:t xml:space="preserve">ème</w:t>
      </w:r>
      <w:r w:rsidDel="00000000" w:rsidR="00000000" w:rsidRPr="00000000">
        <w:rPr>
          <w:sz w:val="24"/>
          <w:szCs w:val="24"/>
          <w:rtl w:val="0"/>
        </w:rPr>
        <w:t xml:space="preserve"> année au collège de Saussure et habitants de Plan-les-Ouates.</w:t>
      </w:r>
    </w:p>
    <w:p w:rsidR="00000000" w:rsidDel="00000000" w:rsidP="00000000" w:rsidRDefault="00000000" w:rsidRPr="00000000" w14:paraId="0000000E">
      <w:pPr>
        <w:spacing w:line="288" w:lineRule="auto"/>
        <w:jc w:val="both"/>
        <w:rPr>
          <w:sz w:val="24"/>
          <w:szCs w:val="24"/>
        </w:rPr>
      </w:pPr>
      <w:r w:rsidDel="00000000" w:rsidR="00000000" w:rsidRPr="00000000">
        <w:rPr>
          <w:rtl w:val="0"/>
        </w:rPr>
      </w:r>
    </w:p>
    <w:p w:rsidR="00000000" w:rsidDel="00000000" w:rsidP="00000000" w:rsidRDefault="00000000" w:rsidRPr="00000000" w14:paraId="0000000F">
      <w:pPr>
        <w:spacing w:line="288" w:lineRule="auto"/>
        <w:jc w:val="both"/>
        <w:rPr>
          <w:b w:val="1"/>
          <w:bCs w:val="1"/>
          <w:color w:val="306d31"/>
          <w:sz w:val="28"/>
          <w:szCs w:val="28"/>
        </w:rPr>
      </w:pPr>
      <w:r w:rsidDel="00000000" w:rsidR="00000000" w:rsidRPr="00000000">
        <w:rPr>
          <w:b w:val="1"/>
          <w:bCs w:val="1"/>
          <w:color w:val="306d31"/>
          <w:sz w:val="28"/>
          <w:szCs w:val="28"/>
          <w:rtl w:val="0"/>
        </w:rPr>
        <w:t xml:space="preserve">Nos motivations</w:t>
      </w:r>
    </w:p>
    <w:p w:rsidR="00000000" w:rsidDel="00000000" w:rsidP="00000000" w:rsidRDefault="00000000" w:rsidRPr="00000000" w14:paraId="00000010">
      <w:pPr>
        <w:spacing w:line="288" w:lineRule="auto"/>
        <w:jc w:val="both"/>
        <w:rPr>
          <w:sz w:val="24"/>
          <w:szCs w:val="24"/>
        </w:rPr>
      </w:pPr>
      <w:r w:rsidDel="00000000" w:rsidR="00000000" w:rsidRPr="00000000">
        <w:rPr>
          <w:sz w:val="24"/>
          <w:szCs w:val="24"/>
          <w:rtl w:val="0"/>
        </w:rPr>
        <w:t xml:space="preserve">Particulièrement touchés par la tragédie qu’il y a eu à Crans-Montana, nous avons décidé d’aider comme nous pouvions de là où nous sommes. L’idée de la course est arrivée assez vite car nous apprécions tous les deux la course à pied. C’est un sport qui nous rassemble et qui nous plaît, aussi, c’est une façon de sensibiliser les autres élèves de notre collège ou de la Commune à courir et donc de pouvoir faire du sport.</w:t>
      </w:r>
    </w:p>
    <w:p w:rsidR="00000000" w:rsidDel="00000000" w:rsidP="00000000" w:rsidRDefault="00000000" w:rsidRPr="00000000" w14:paraId="00000011">
      <w:pPr>
        <w:spacing w:line="288" w:lineRule="auto"/>
        <w:jc w:val="both"/>
        <w:rPr>
          <w:sz w:val="24"/>
          <w:szCs w:val="24"/>
        </w:rPr>
      </w:pPr>
      <w:r w:rsidDel="00000000" w:rsidR="00000000" w:rsidRPr="00000000">
        <w:rPr>
          <w:rtl w:val="0"/>
        </w:rPr>
      </w:r>
    </w:p>
    <w:p w:rsidR="00000000" w:rsidDel="00000000" w:rsidP="00000000" w:rsidRDefault="00000000" w:rsidRPr="00000000" w14:paraId="00000012">
      <w:pPr>
        <w:spacing w:line="288" w:lineRule="auto"/>
        <w:jc w:val="both"/>
        <w:rPr>
          <w:b w:val="1"/>
          <w:bCs w:val="1"/>
          <w:color w:val="306d31"/>
          <w:sz w:val="28"/>
          <w:szCs w:val="28"/>
        </w:rPr>
      </w:pPr>
      <w:r w:rsidDel="00000000" w:rsidR="00000000" w:rsidRPr="00000000">
        <w:rPr>
          <w:b w:val="1"/>
          <w:bCs w:val="1"/>
          <w:color w:val="306d31"/>
          <w:sz w:val="28"/>
          <w:szCs w:val="28"/>
          <w:rtl w:val="0"/>
        </w:rPr>
        <w:t xml:space="preserve">Nous souhaitons faire un don à l’association Flavie </w:t>
      </w:r>
    </w:p>
    <w:p w:rsidR="00000000" w:rsidDel="00000000" w:rsidP="00000000" w:rsidRDefault="00000000" w:rsidRPr="00000000" w14:paraId="00000013">
      <w:pPr>
        <w:spacing w:line="288" w:lineRule="auto"/>
        <w:jc w:val="both"/>
        <w:rPr>
          <w:sz w:val="24"/>
          <w:szCs w:val="24"/>
        </w:rPr>
      </w:pPr>
      <w:r w:rsidDel="00000000" w:rsidR="00000000" w:rsidRPr="00000000">
        <w:rPr>
          <w:sz w:val="24"/>
          <w:szCs w:val="24"/>
          <w:rtl w:val="0"/>
        </w:rPr>
        <w:t xml:space="preserve">Flavie est une association de suisse romande pour les victimes de brûlures et leur entourage. Elle soutient trois objectifs distincts : soutenir, prévenir et informer. Cette année, avec le drame qu’il y a eu à Crans-Montana, l’association Flavie a développé une aide spécifique pour les victimes de ce tragique incendie.</w:t>
      </w:r>
    </w:p>
    <w:p w:rsidR="00000000" w:rsidDel="00000000" w:rsidP="00000000" w:rsidRDefault="00000000" w:rsidRPr="00000000" w14:paraId="00000014">
      <w:pPr>
        <w:spacing w:line="288" w:lineRule="auto"/>
        <w:jc w:val="both"/>
        <w:rPr>
          <w:b w:val="1"/>
          <w:bCs w:val="1"/>
          <w:color w:val="306d31"/>
          <w:sz w:val="24"/>
          <w:szCs w:val="24"/>
        </w:rPr>
      </w:pPr>
      <w:r w:rsidDel="00000000" w:rsidR="00000000" w:rsidRPr="00000000">
        <w:rPr>
          <w:rtl w:val="0"/>
        </w:rPr>
      </w:r>
    </w:p>
    <w:p w:rsidR="00000000" w:rsidDel="00000000" w:rsidP="00000000" w:rsidRDefault="00000000" w:rsidRPr="00000000" w14:paraId="00000015">
      <w:pPr>
        <w:spacing w:line="288" w:lineRule="auto"/>
        <w:jc w:val="both"/>
        <w:rPr>
          <w:b w:val="1"/>
          <w:bCs w:val="1"/>
          <w:color w:val="306d31"/>
          <w:sz w:val="28"/>
          <w:szCs w:val="28"/>
        </w:rPr>
      </w:pPr>
      <w:r w:rsidDel="00000000" w:rsidR="00000000" w:rsidRPr="00000000">
        <w:rPr>
          <w:b w:val="1"/>
          <w:bCs w:val="1"/>
          <w:color w:val="306d31"/>
          <w:sz w:val="28"/>
          <w:szCs w:val="28"/>
          <w:rtl w:val="0"/>
        </w:rPr>
        <w:t xml:space="preserve">Objectifs</w:t>
      </w:r>
    </w:p>
    <w:p w:rsidR="00000000" w:rsidDel="00000000" w:rsidP="00000000" w:rsidRDefault="00000000" w:rsidRPr="00000000" w14:paraId="00000016">
      <w:pPr>
        <w:spacing w:line="288" w:lineRule="auto"/>
        <w:jc w:val="both"/>
        <w:rPr>
          <w:sz w:val="24"/>
          <w:szCs w:val="24"/>
        </w:rPr>
      </w:pPr>
      <w:r w:rsidDel="00000000" w:rsidR="00000000" w:rsidRPr="00000000">
        <w:rPr>
          <w:sz w:val="24"/>
          <w:szCs w:val="24"/>
          <w:rtl w:val="0"/>
        </w:rPr>
        <w:t xml:space="preserve">Récolter des fonds pour le drame de Crans-Montana.</w:t>
      </w:r>
    </w:p>
    <w:p w:rsidR="00000000" w:rsidDel="00000000" w:rsidP="00000000" w:rsidRDefault="00000000" w:rsidRPr="00000000" w14:paraId="00000017">
      <w:pPr>
        <w:spacing w:line="288" w:lineRule="auto"/>
        <w:jc w:val="both"/>
        <w:rPr>
          <w:sz w:val="24"/>
          <w:szCs w:val="24"/>
        </w:rPr>
      </w:pPr>
      <w:r w:rsidDel="00000000" w:rsidR="00000000" w:rsidRPr="00000000">
        <w:rPr>
          <w:sz w:val="24"/>
          <w:szCs w:val="24"/>
          <w:rtl w:val="0"/>
        </w:rPr>
        <w:t xml:space="preserve">Proposer une nouvelle course à pied organisée par des jeunes.</w:t>
      </w:r>
    </w:p>
    <w:p w:rsidR="00000000" w:rsidDel="00000000" w:rsidP="00000000" w:rsidRDefault="00000000" w:rsidRPr="00000000" w14:paraId="00000018">
      <w:pPr>
        <w:spacing w:line="288" w:lineRule="auto"/>
        <w:jc w:val="both"/>
        <w:rPr>
          <w:b w:val="1"/>
          <w:bCs w:val="1"/>
          <w:sz w:val="24"/>
          <w:szCs w:val="24"/>
        </w:rPr>
      </w:pPr>
      <w:r w:rsidDel="00000000" w:rsidR="00000000" w:rsidRPr="00000000">
        <w:rPr>
          <w:rtl w:val="0"/>
        </w:rPr>
      </w:r>
    </w:p>
    <w:p w:rsidR="00000000" w:rsidDel="00000000" w:rsidP="00000000" w:rsidRDefault="00000000" w:rsidRPr="00000000" w14:paraId="00000019">
      <w:pPr>
        <w:spacing w:line="288" w:lineRule="auto"/>
        <w:jc w:val="both"/>
        <w:rPr>
          <w:b w:val="1"/>
          <w:bCs w:val="1"/>
          <w:color w:val="306d31"/>
          <w:sz w:val="28"/>
          <w:szCs w:val="28"/>
        </w:rPr>
      </w:pPr>
      <w:r w:rsidDel="00000000" w:rsidR="00000000" w:rsidRPr="00000000">
        <w:rPr>
          <w:b w:val="1"/>
          <w:bCs w:val="1"/>
          <w:color w:val="306d31"/>
          <w:sz w:val="28"/>
          <w:szCs w:val="28"/>
          <w:rtl w:val="0"/>
        </w:rPr>
        <w:t xml:space="preserve">Déroulement du projet </w:t>
      </w:r>
    </w:p>
    <w:p w:rsidR="00000000" w:rsidDel="00000000" w:rsidP="00000000" w:rsidRDefault="00000000" w:rsidRPr="00000000" w14:paraId="0000001A">
      <w:pPr>
        <w:spacing w:line="288" w:lineRule="auto"/>
        <w:jc w:val="both"/>
        <w:rPr>
          <w:sz w:val="24"/>
          <w:szCs w:val="24"/>
          <w:highlight w:val="white"/>
        </w:rPr>
      </w:pPr>
      <w:r w:rsidDel="00000000" w:rsidR="00000000" w:rsidRPr="00000000">
        <w:rPr>
          <w:sz w:val="24"/>
          <w:szCs w:val="24"/>
          <w:rtl w:val="0"/>
        </w:rPr>
        <w:t xml:space="preserve">L’évènement se déroulera le 20 septembre 2026 de </w:t>
      </w:r>
      <w:r w:rsidDel="00000000" w:rsidR="00000000" w:rsidRPr="00000000">
        <w:rPr>
          <w:sz w:val="24"/>
          <w:szCs w:val="24"/>
          <w:highlight w:val="white"/>
          <w:rtl w:val="0"/>
        </w:rPr>
        <w:t xml:space="preserve">12h à 16h .</w:t>
      </w:r>
    </w:p>
    <w:p w:rsidR="00000000" w:rsidDel="00000000" w:rsidP="00000000" w:rsidRDefault="00000000" w:rsidRPr="00000000" w14:paraId="0000001B">
      <w:pPr>
        <w:spacing w:line="288" w:lineRule="auto"/>
        <w:jc w:val="both"/>
        <w:rPr>
          <w:sz w:val="24"/>
          <w:szCs w:val="24"/>
        </w:rPr>
      </w:pPr>
      <w:r w:rsidDel="00000000" w:rsidR="00000000" w:rsidRPr="00000000">
        <w:rPr>
          <w:rtl w:val="0"/>
        </w:rPr>
      </w:r>
    </w:p>
    <w:p w:rsidR="00000000" w:rsidDel="00000000" w:rsidP="00000000" w:rsidRDefault="00000000" w:rsidRPr="00000000" w14:paraId="0000001C">
      <w:pPr>
        <w:spacing w:line="288" w:lineRule="auto"/>
        <w:jc w:val="both"/>
        <w:rPr>
          <w:sz w:val="24"/>
          <w:szCs w:val="24"/>
        </w:rPr>
      </w:pPr>
      <w:r w:rsidDel="00000000" w:rsidR="00000000" w:rsidRPr="00000000">
        <w:rPr>
          <w:sz w:val="24"/>
          <w:szCs w:val="24"/>
          <w:rtl w:val="0"/>
        </w:rPr>
        <w:t xml:space="preserve">C’est une course d’environ 5 kilomètres au bord de l’air. La course commencera au bord de la gavotte, ira jusqu’à Lully et se terminera à côté du parking des Cherpines, plus précisément à « La villa » un espace jeunesse de la Commune de Plan-les-Ouates.</w:t>
      </w:r>
    </w:p>
    <w:p w:rsidR="00000000" w:rsidDel="00000000" w:rsidP="00000000" w:rsidRDefault="00000000" w:rsidRPr="00000000" w14:paraId="0000001D">
      <w:pPr>
        <w:spacing w:line="288" w:lineRule="auto"/>
        <w:jc w:val="both"/>
        <w:rPr>
          <w:sz w:val="24"/>
          <w:szCs w:val="24"/>
        </w:rPr>
      </w:pPr>
      <w:r w:rsidDel="00000000" w:rsidR="00000000" w:rsidRPr="00000000">
        <w:rPr>
          <w:rtl w:val="0"/>
        </w:rPr>
      </w:r>
    </w:p>
    <w:p w:rsidR="00000000" w:rsidDel="00000000" w:rsidP="00000000" w:rsidRDefault="00000000" w:rsidRPr="00000000" w14:paraId="0000001E">
      <w:pPr>
        <w:spacing w:line="288" w:lineRule="auto"/>
        <w:jc w:val="both"/>
        <w:rPr>
          <w:sz w:val="24"/>
          <w:szCs w:val="24"/>
        </w:rPr>
      </w:pPr>
      <w:r w:rsidDel="00000000" w:rsidR="00000000" w:rsidRPr="00000000">
        <w:rPr>
          <w:b w:val="1"/>
          <w:bCs w:val="1"/>
          <w:color w:val="306d31"/>
          <w:sz w:val="24"/>
          <w:szCs w:val="24"/>
          <w:rtl w:val="0"/>
        </w:rPr>
        <w:t xml:space="preserve">Point de départ </w:t>
      </w:r>
      <w:r w:rsidDel="00000000" w:rsidR="00000000" w:rsidRPr="00000000">
        <w:rPr>
          <w:b w:val="1"/>
          <w:bCs w:val="1"/>
          <w:sz w:val="24"/>
          <w:szCs w:val="24"/>
          <w:rtl w:val="0"/>
        </w:rPr>
        <w:t xml:space="preserve">:</w:t>
      </w:r>
      <w:r w:rsidDel="00000000" w:rsidR="00000000" w:rsidRPr="00000000">
        <w:rPr>
          <w:sz w:val="24"/>
          <w:szCs w:val="24"/>
          <w:rtl w:val="0"/>
        </w:rPr>
        <w:t xml:space="preserve"> Centre sportif des cherpines, chemin du pont du centenaire 76</w:t>
      </w:r>
    </w:p>
    <w:p w:rsidR="00000000" w:rsidDel="00000000" w:rsidP="00000000" w:rsidRDefault="00000000" w:rsidRPr="00000000" w14:paraId="0000001F">
      <w:pPr>
        <w:spacing w:line="288" w:lineRule="auto"/>
        <w:jc w:val="both"/>
        <w:rPr>
          <w:sz w:val="24"/>
          <w:szCs w:val="24"/>
        </w:rPr>
      </w:pPr>
      <w:r w:rsidDel="00000000" w:rsidR="00000000" w:rsidRPr="00000000">
        <w:rPr>
          <w:sz w:val="24"/>
          <w:szCs w:val="24"/>
          <w:rtl w:val="0"/>
        </w:rPr>
        <w:t xml:space="preserve">Plan-les-Ouates</w:t>
      </w:r>
    </w:p>
    <w:p w:rsidR="00000000" w:rsidDel="00000000" w:rsidP="00000000" w:rsidRDefault="00000000" w:rsidRPr="00000000" w14:paraId="00000020">
      <w:pPr>
        <w:spacing w:line="288" w:lineRule="auto"/>
        <w:jc w:val="both"/>
        <w:rPr>
          <w:sz w:val="24"/>
          <w:szCs w:val="24"/>
        </w:rPr>
      </w:pPr>
      <w:r w:rsidDel="00000000" w:rsidR="00000000" w:rsidRPr="00000000">
        <w:rPr>
          <w:b w:val="1"/>
          <w:bCs w:val="1"/>
          <w:color w:val="306d31"/>
          <w:sz w:val="24"/>
          <w:szCs w:val="24"/>
          <w:rtl w:val="0"/>
        </w:rPr>
        <w:t xml:space="preserve">Point d’arrivée </w:t>
      </w:r>
      <w:r w:rsidDel="00000000" w:rsidR="00000000" w:rsidRPr="00000000">
        <w:rPr>
          <w:b w:val="1"/>
          <w:bCs w:val="1"/>
          <w:sz w:val="24"/>
          <w:szCs w:val="24"/>
          <w:rtl w:val="0"/>
        </w:rPr>
        <w:t xml:space="preserve">:</w:t>
      </w:r>
      <w:r w:rsidDel="00000000" w:rsidR="00000000" w:rsidRPr="00000000">
        <w:rPr>
          <w:sz w:val="24"/>
          <w:szCs w:val="24"/>
          <w:rtl w:val="0"/>
        </w:rPr>
        <w:t xml:space="preserve"> La villa, Chemin des Grands-Champs 1, 1228 Plan-les-Ouates</w:t>
      </w:r>
    </w:p>
    <w:p w:rsidR="00000000" w:rsidDel="00000000" w:rsidP="00000000" w:rsidRDefault="00000000" w:rsidRPr="00000000" w14:paraId="00000021">
      <w:pPr>
        <w:spacing w:line="288" w:lineRule="auto"/>
        <w:jc w:val="both"/>
        <w:rPr>
          <w:sz w:val="24"/>
          <w:szCs w:val="24"/>
        </w:rPr>
      </w:pPr>
      <w:r w:rsidDel="00000000" w:rsidR="00000000" w:rsidRPr="00000000">
        <w:rPr>
          <w:rtl w:val="0"/>
        </w:rPr>
      </w:r>
    </w:p>
    <w:p w:rsidR="00000000" w:rsidDel="00000000" w:rsidP="00000000" w:rsidRDefault="00000000" w:rsidRPr="00000000" w14:paraId="00000022">
      <w:pPr>
        <w:spacing w:line="288" w:lineRule="auto"/>
        <w:jc w:val="center"/>
        <w:rPr>
          <w:sz w:val="24"/>
          <w:szCs w:val="24"/>
        </w:rPr>
      </w:pPr>
      <w:r w:rsidDel="00000000" w:rsidR="00000000" w:rsidRPr="00000000">
        <w:rPr>
          <w:rtl w:val="0"/>
        </w:rPr>
      </w:r>
    </w:p>
    <w:p w:rsidR="00000000" w:rsidDel="00000000" w:rsidP="00000000" w:rsidRDefault="00000000" w:rsidRPr="00000000" w14:paraId="00000023">
      <w:pPr>
        <w:spacing w:line="288" w:lineRule="auto"/>
        <w:jc w:val="both"/>
        <w:rPr>
          <w:sz w:val="24"/>
          <w:szCs w:val="24"/>
        </w:rPr>
      </w:pPr>
      <w:r w:rsidDel="00000000" w:rsidR="00000000" w:rsidRPr="00000000">
        <w:rPr>
          <w:rtl w:val="0"/>
        </w:rPr>
      </w:r>
    </w:p>
    <w:p w:rsidR="00000000" w:rsidDel="00000000" w:rsidP="00000000" w:rsidRDefault="00000000" w:rsidRPr="00000000" w14:paraId="00000024">
      <w:pPr>
        <w:spacing w:line="288" w:lineRule="auto"/>
        <w:jc w:val="both"/>
        <w:rPr>
          <w:sz w:val="24"/>
          <w:szCs w:val="24"/>
        </w:rPr>
      </w:pPr>
      <w:r w:rsidDel="00000000" w:rsidR="00000000" w:rsidRPr="00000000">
        <w:rPr>
          <w:sz w:val="24"/>
          <w:szCs w:val="24"/>
          <w:rtl w:val="0"/>
        </w:rPr>
        <w:t xml:space="preserve">Une buvette sera installée à la fin de la course avec des boissons et divers snacks pour les participants dans le jardin de La villa. Nous y organiserons une remise des prix pour les vainqueurs et proposerons un espace d’échange et de détente après la course (tables et bancs). </w:t>
      </w:r>
    </w:p>
    <w:p w:rsidR="00000000" w:rsidDel="00000000" w:rsidP="00000000" w:rsidRDefault="00000000" w:rsidRPr="00000000" w14:paraId="00000025">
      <w:pPr>
        <w:rPr>
          <w:sz w:val="24"/>
          <w:szCs w:val="24"/>
        </w:rPr>
      </w:pPr>
      <w:r w:rsidDel="00000000" w:rsidR="00000000" w:rsidRPr="00000000">
        <w:rPr>
          <w:sz w:val="24"/>
          <w:szCs w:val="24"/>
        </w:rPr>
        <w:drawing>
          <wp:inline distB="0" distT="0" distL="0" distR="0">
            <wp:extent cx="5730875" cy="4146550"/>
            <wp:effectExtent b="0" l="0" r="0" t="0"/>
            <wp:docPr id="5"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730875" cy="4146550"/>
                    </a:xfrm>
                    <a:prstGeom prst="rect"/>
                    <a:ln/>
                  </pic:spPr>
                </pic:pic>
              </a:graphicData>
            </a:graphic>
          </wp:inline>
        </w:drawing>
      </w:r>
      <w:r w:rsidDel="00000000" w:rsidR="00000000" w:rsidRPr="00000000">
        <w:br w:type="page"/>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2065414</wp:posOffset>
            </wp:positionH>
            <wp:positionV relativeFrom="paragraph">
              <wp:posOffset>241605</wp:posOffset>
            </wp:positionV>
            <wp:extent cx="1602587" cy="1083128"/>
            <wp:effectExtent b="0" l="0" r="0" t="0"/>
            <wp:wrapNone/>
            <wp:docPr id="3"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602587" cy="1083128"/>
                    </a:xfrm>
                    <a:prstGeom prst="rect"/>
                    <a:ln/>
                  </pic:spPr>
                </pic:pic>
              </a:graphicData>
            </a:graphic>
          </wp:anchor>
        </w:drawing>
      </w:r>
    </w:p>
    <w:p w:rsidR="00000000" w:rsidDel="00000000" w:rsidP="00000000" w:rsidRDefault="00000000" w:rsidRPr="00000000" w14:paraId="00000026">
      <w:pPr>
        <w:spacing w:line="288" w:lineRule="auto"/>
        <w:jc w:val="both"/>
        <w:rPr>
          <w:b w:val="1"/>
          <w:bCs w:val="1"/>
          <w:sz w:val="28"/>
          <w:szCs w:val="28"/>
        </w:rPr>
      </w:pPr>
      <w:r w:rsidDel="00000000" w:rsidR="00000000" w:rsidRPr="00000000">
        <w:rPr>
          <w:b w:val="1"/>
          <w:bCs w:val="1"/>
          <w:color w:val="306d31"/>
          <w:sz w:val="28"/>
          <w:szCs w:val="28"/>
          <w:rtl w:val="0"/>
        </w:rPr>
        <w:t xml:space="preserve">Participants</w:t>
      </w:r>
      <w:r w:rsidDel="00000000" w:rsidR="00000000" w:rsidRPr="00000000">
        <w:rPr>
          <w:b w:val="1"/>
          <w:bCs w:val="1"/>
          <w:sz w:val="28"/>
          <w:szCs w:val="28"/>
          <w:rtl w:val="0"/>
        </w:rPr>
        <w:t xml:space="preserve"> </w:t>
      </w:r>
    </w:p>
    <w:p w:rsidR="00000000" w:rsidDel="00000000" w:rsidP="00000000" w:rsidRDefault="00000000" w:rsidRPr="00000000" w14:paraId="00000027">
      <w:pPr>
        <w:spacing w:line="288" w:lineRule="auto"/>
        <w:jc w:val="both"/>
        <w:rPr>
          <w:sz w:val="24"/>
          <w:szCs w:val="24"/>
        </w:rPr>
      </w:pPr>
      <w:r w:rsidDel="00000000" w:rsidR="00000000" w:rsidRPr="00000000">
        <w:rPr>
          <w:sz w:val="24"/>
          <w:szCs w:val="24"/>
          <w:rtl w:val="0"/>
        </w:rPr>
        <w:t xml:space="preserve">La course est ouverte à tout le monde et le prix de la participation s’élève à 15 CHF pour les étudiants et 20 CHF pour les adultes </w:t>
      </w:r>
      <w:r w:rsidDel="00000000" w:rsidR="00000000" w:rsidRPr="00000000">
        <w:rPr>
          <w:b w:val="1"/>
          <w:bCs w:val="1"/>
          <w:color w:val="306d31"/>
          <w:sz w:val="24"/>
          <w:szCs w:val="24"/>
          <w:rtl w:val="0"/>
        </w:rPr>
        <w:t xml:space="preserve">dont l’entièreté sera reversée à l’association Flavie</w:t>
      </w:r>
      <w:r w:rsidDel="00000000" w:rsidR="00000000" w:rsidRPr="00000000">
        <w:rPr>
          <w:sz w:val="24"/>
          <w:szCs w:val="24"/>
          <w:rtl w:val="0"/>
        </w:rPr>
        <w:t xml:space="preserve">.</w:t>
      </w:r>
    </w:p>
    <w:p w:rsidR="00000000" w:rsidDel="00000000" w:rsidP="00000000" w:rsidRDefault="00000000" w:rsidRPr="00000000" w14:paraId="00000028">
      <w:pPr>
        <w:spacing w:line="288" w:lineRule="auto"/>
        <w:jc w:val="both"/>
        <w:rPr>
          <w:sz w:val="24"/>
          <w:szCs w:val="24"/>
        </w:rPr>
      </w:pPr>
      <w:r w:rsidDel="00000000" w:rsidR="00000000" w:rsidRPr="00000000">
        <w:rPr>
          <w:rtl w:val="0"/>
        </w:rPr>
      </w:r>
    </w:p>
    <w:p w:rsidR="00000000" w:rsidDel="00000000" w:rsidP="00000000" w:rsidRDefault="00000000" w:rsidRPr="00000000" w14:paraId="00000029">
      <w:pPr>
        <w:spacing w:line="288" w:lineRule="auto"/>
        <w:jc w:val="both"/>
        <w:rPr>
          <w:sz w:val="24"/>
          <w:szCs w:val="24"/>
        </w:rPr>
      </w:pPr>
      <w:r w:rsidDel="00000000" w:rsidR="00000000" w:rsidRPr="00000000">
        <w:rPr>
          <w:sz w:val="24"/>
          <w:szCs w:val="24"/>
          <w:rtl w:val="0"/>
        </w:rPr>
        <w:t xml:space="preserve">Nous visons environ 200 personnes inscrites et fixons un maximum de 400 participants.</w:t>
      </w:r>
    </w:p>
    <w:p w:rsidR="00000000" w:rsidDel="00000000" w:rsidP="00000000" w:rsidRDefault="00000000" w:rsidRPr="00000000" w14:paraId="0000002A">
      <w:pPr>
        <w:spacing w:line="288" w:lineRule="auto"/>
        <w:jc w:val="both"/>
        <w:rPr>
          <w:color w:val="38761d"/>
          <w:sz w:val="24"/>
          <w:szCs w:val="24"/>
        </w:rPr>
      </w:pPr>
      <w:r w:rsidDel="00000000" w:rsidR="00000000" w:rsidRPr="00000000">
        <w:rPr>
          <w:color w:val="38761d"/>
          <w:sz w:val="24"/>
          <w:szCs w:val="24"/>
          <w:rtl w:val="0"/>
        </w:rPr>
        <w:t xml:space="preserve"> </w:t>
      </w:r>
    </w:p>
    <w:p w:rsidR="00000000" w:rsidDel="00000000" w:rsidP="00000000" w:rsidRDefault="00000000" w:rsidRPr="00000000" w14:paraId="0000002B">
      <w:pPr>
        <w:spacing w:line="288" w:lineRule="auto"/>
        <w:jc w:val="both"/>
        <w:rPr>
          <w:b w:val="1"/>
          <w:bCs w:val="1"/>
          <w:color w:val="38761d"/>
          <w:sz w:val="28"/>
          <w:szCs w:val="28"/>
        </w:rPr>
      </w:pPr>
      <w:r w:rsidDel="00000000" w:rsidR="00000000" w:rsidRPr="00000000">
        <w:rPr>
          <w:b w:val="1"/>
          <w:bCs w:val="1"/>
          <w:color w:val="38761d"/>
          <w:sz w:val="28"/>
          <w:szCs w:val="28"/>
          <w:rtl w:val="0"/>
        </w:rPr>
        <w:t xml:space="preserve">Sponsors :</w:t>
      </w:r>
    </w:p>
    <w:p w:rsidR="00000000" w:rsidDel="00000000" w:rsidP="00000000" w:rsidRDefault="00000000" w:rsidRPr="00000000" w14:paraId="0000002C">
      <w:pPr>
        <w:spacing w:line="288" w:lineRule="auto"/>
        <w:jc w:val="both"/>
        <w:rPr>
          <w:sz w:val="24"/>
          <w:szCs w:val="24"/>
        </w:rPr>
      </w:pPr>
      <w:r w:rsidDel="00000000" w:rsidR="00000000" w:rsidRPr="00000000">
        <w:rPr>
          <w:sz w:val="24"/>
          <w:szCs w:val="24"/>
          <w:rtl w:val="0"/>
        </w:rPr>
        <w:t xml:space="preserve">Pour récompenser les participants et gagnants, nous souhaiterions offrir des goodies de type: nourriture, boissons, gourdes, linges etc…</w:t>
      </w:r>
    </w:p>
    <w:p w:rsidR="00000000" w:rsidDel="00000000" w:rsidP="00000000" w:rsidRDefault="00000000" w:rsidRPr="00000000" w14:paraId="0000002D">
      <w:pPr>
        <w:spacing w:line="288" w:lineRule="auto"/>
        <w:jc w:val="both"/>
        <w:rPr>
          <w:sz w:val="24"/>
          <w:szCs w:val="24"/>
        </w:rPr>
      </w:pPr>
      <w:r w:rsidDel="00000000" w:rsidR="00000000" w:rsidRPr="00000000">
        <w:rPr>
          <w:sz w:val="24"/>
          <w:szCs w:val="24"/>
          <w:rtl w:val="0"/>
        </w:rPr>
        <w:t xml:space="preserve">En échange nous proposons d’afficher le logo de votre marque ou entreprise sur les affiches ou sur instagram. Une possibilité d’avoir des oriflammes ou du contenu de promotion sur place lors de l'événement et d’avoir un stand à l’arrivée. </w:t>
      </w:r>
    </w:p>
    <w:p w:rsidR="00000000" w:rsidDel="00000000" w:rsidP="00000000" w:rsidRDefault="00000000" w:rsidRPr="00000000" w14:paraId="0000002E">
      <w:pPr>
        <w:spacing w:line="288" w:lineRule="auto"/>
        <w:jc w:val="both"/>
        <w:rPr>
          <w:sz w:val="24"/>
          <w:szCs w:val="24"/>
        </w:rPr>
      </w:pPr>
      <w:r w:rsidDel="00000000" w:rsidR="00000000" w:rsidRPr="00000000">
        <w:rPr>
          <w:rtl w:val="0"/>
        </w:rPr>
      </w:r>
    </w:p>
    <w:p w:rsidR="00000000" w:rsidDel="00000000" w:rsidP="00000000" w:rsidRDefault="00000000" w:rsidRPr="00000000" w14:paraId="0000002F">
      <w:pPr>
        <w:spacing w:line="288" w:lineRule="auto"/>
        <w:jc w:val="both"/>
        <w:rPr>
          <w:b w:val="1"/>
          <w:bCs w:val="1"/>
          <w:color w:val="306d31"/>
          <w:sz w:val="28"/>
          <w:szCs w:val="28"/>
        </w:rPr>
      </w:pPr>
      <w:r w:rsidDel="00000000" w:rsidR="00000000" w:rsidRPr="00000000">
        <w:rPr>
          <w:b w:val="1"/>
          <w:bCs w:val="1"/>
          <w:color w:val="306d31"/>
          <w:sz w:val="28"/>
          <w:szCs w:val="28"/>
          <w:rtl w:val="0"/>
        </w:rPr>
        <w:t xml:space="preserve">Organisation</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Nous allons engager environ 20 bénévoles pour encadrer le parcours et assurer la sécurité des participants. </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Nous aimerions faire appel aux samaritains pour qu’ils assurent une présence lors de la course et un stand à l’arrivée.</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 parcours est pratiquement hors routes, cependant il faudra sûrement bloquer quelques passages.</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Nous avons aussi besoin de matériel pour indiquer le parcours, ainsi que des tables, des barrières et un affichage chronométrique.</w:t>
      </w:r>
    </w:p>
    <w:p w:rsidR="00000000" w:rsidDel="00000000" w:rsidP="00000000" w:rsidRDefault="00000000" w:rsidRPr="00000000" w14:paraId="00000034">
      <w:pPr>
        <w:spacing w:line="288"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5">
      <w:pPr>
        <w:spacing w:line="288" w:lineRule="auto"/>
        <w:jc w:val="both"/>
        <w:rPr>
          <w:b w:val="1"/>
          <w:bCs w:val="1"/>
          <w:color w:val="306d31"/>
          <w:sz w:val="28"/>
          <w:szCs w:val="28"/>
        </w:rPr>
      </w:pPr>
      <w:r w:rsidDel="00000000" w:rsidR="00000000" w:rsidRPr="00000000">
        <w:rPr>
          <w:b w:val="1"/>
          <w:bCs w:val="1"/>
          <w:color w:val="306d31"/>
          <w:sz w:val="28"/>
          <w:szCs w:val="28"/>
          <w:rtl w:val="0"/>
        </w:rPr>
        <w:t xml:space="preserve">Partenaires</w:t>
      </w:r>
    </w:p>
    <w:p w:rsidR="00000000" w:rsidDel="00000000" w:rsidP="00000000" w:rsidRDefault="00000000" w:rsidRPr="00000000" w14:paraId="00000036">
      <w:pPr>
        <w:spacing w:line="288" w:lineRule="auto"/>
        <w:jc w:val="both"/>
        <w:rPr>
          <w:b w:val="1"/>
          <w:bCs w:val="1"/>
          <w:sz w:val="24"/>
          <w:szCs w:val="24"/>
        </w:rPr>
      </w:pPr>
      <w:r w:rsidDel="00000000" w:rsidR="00000000" w:rsidRPr="00000000">
        <w:rPr>
          <w:sz w:val="24"/>
          <w:szCs w:val="24"/>
          <w:rtl w:val="0"/>
        </w:rPr>
        <w:t xml:space="preserve">Actuellement, nous sommes suivis par notre professeur,</w:t>
      </w:r>
      <w:r w:rsidDel="00000000" w:rsidR="00000000" w:rsidRPr="00000000">
        <w:rPr>
          <w:sz w:val="24"/>
          <w:szCs w:val="24"/>
          <w:highlight w:val="white"/>
          <w:rtl w:val="0"/>
        </w:rPr>
        <w:t xml:space="preserve"> Laurent Besnard</w:t>
      </w:r>
      <w:r w:rsidDel="00000000" w:rsidR="00000000" w:rsidRPr="00000000">
        <w:rPr>
          <w:sz w:val="24"/>
          <w:szCs w:val="24"/>
          <w:rtl w:val="0"/>
        </w:rPr>
        <w:t xml:space="preserve">, au collège de Saussure et nous avons commencé un suivi avec Marc-Antoine Bernard, travailleur social jeunesse pour la Commune de Plan-les-Ouates. </w:t>
      </w:r>
      <w:r w:rsidDel="00000000" w:rsidR="00000000" w:rsidRPr="00000000">
        <w:rPr>
          <w:rtl w:val="0"/>
        </w:rPr>
      </w:r>
    </w:p>
    <w:p w:rsidR="00000000" w:rsidDel="00000000" w:rsidP="00000000" w:rsidRDefault="00000000" w:rsidRPr="00000000" w14:paraId="00000037">
      <w:pPr>
        <w:spacing w:line="288" w:lineRule="auto"/>
        <w:rPr>
          <w:b w:val="1"/>
          <w:bCs w:val="1"/>
          <w:sz w:val="24"/>
          <w:szCs w:val="24"/>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-925349</wp:posOffset>
                </wp:positionH>
                <wp:positionV relativeFrom="paragraph">
                  <wp:posOffset>159693</wp:posOffset>
                </wp:positionV>
                <wp:extent cx="7578725" cy="4357983"/>
                <wp:effectExtent b="0" l="0" r="0" t="0"/>
                <wp:wrapNone/>
                <wp:docPr id="2" name=""/>
                <a:graphic>
                  <a:graphicData uri="http://schemas.microsoft.com/office/word/2010/wordprocessingShape">
                    <wps:wsp>
                      <wps:cNvSpPr/>
                      <wps:cNvPr id="3" name="Shape 3"/>
                      <wps:spPr>
                        <a:xfrm>
                          <a:off x="1566163" y="1610534"/>
                          <a:ext cx="7559675" cy="4338933"/>
                        </a:xfrm>
                        <a:prstGeom prst="roundRect">
                          <a:avLst>
                            <a:gd fmla="val 0" name="adj"/>
                          </a:avLst>
                        </a:prstGeom>
                        <a:solidFill>
                          <a:srgbClr val="F7EEE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-925349</wp:posOffset>
                </wp:positionH>
                <wp:positionV relativeFrom="paragraph">
                  <wp:posOffset>159693</wp:posOffset>
                </wp:positionV>
                <wp:extent cx="7578725" cy="4357983"/>
                <wp:effectExtent b="0" l="0" r="0" t="0"/>
                <wp:wrapNone/>
                <wp:docPr id="2"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7578725" cy="4357983"/>
                        </a:xfrm>
                        <a:prstGeom prst="rect"/>
                        <a:ln/>
                      </pic:spPr>
                    </pic:pic>
                  </a:graphicData>
                </a:graphic>
              </wp:anchor>
            </w:drawing>
          </mc:Fallback>
        </mc:AlternateContent>
      </w:r>
    </w:p>
    <w:p w:rsidR="00000000" w:rsidDel="00000000" w:rsidP="00000000" w:rsidRDefault="00000000" w:rsidRPr="00000000" w14:paraId="00000038">
      <w:pPr>
        <w:spacing w:line="288" w:lineRule="auto"/>
        <w:rPr>
          <w:b w:val="1"/>
          <w:bCs w:val="1"/>
          <w:color w:val="306d31"/>
          <w:sz w:val="28"/>
          <w:szCs w:val="28"/>
        </w:rPr>
      </w:pPr>
      <w:r w:rsidDel="00000000" w:rsidR="00000000" w:rsidRPr="00000000">
        <w:rPr>
          <w:b w:val="1"/>
          <w:bCs w:val="1"/>
          <w:color w:val="306d31"/>
          <w:sz w:val="28"/>
          <w:szCs w:val="28"/>
          <w:rtl w:val="0"/>
        </w:rPr>
        <w:t xml:space="preserve">Budget prévisionnel</w:t>
      </w:r>
    </w:p>
    <w:tbl>
      <w:tblPr>
        <w:tblStyle w:val="Table1"/>
        <w:tblW w:w="9064.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394"/>
        <w:gridCol w:w="851"/>
        <w:gridCol w:w="425"/>
        <w:gridCol w:w="3402"/>
        <w:gridCol w:w="992"/>
        <w:tblGridChange w:id="0">
          <w:tblGrid>
            <w:gridCol w:w="3394"/>
            <w:gridCol w:w="851"/>
            <w:gridCol w:w="425"/>
            <w:gridCol w:w="3402"/>
            <w:gridCol w:w="992"/>
          </w:tblGrid>
        </w:tblGridChange>
      </w:tblGrid>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039">
            <w:pPr>
              <w:widowControl w:val="0"/>
              <w:rPr>
                <w:b w:val="1"/>
                <w:bCs w:val="1"/>
                <w:color w:val="306d31"/>
                <w:sz w:val="24"/>
                <w:szCs w:val="24"/>
              </w:rPr>
            </w:pPr>
            <w:r w:rsidDel="00000000" w:rsidR="00000000" w:rsidRPr="00000000">
              <w:rPr>
                <w:b w:val="1"/>
                <w:bCs w:val="1"/>
                <w:color w:val="306d31"/>
                <w:sz w:val="24"/>
                <w:szCs w:val="24"/>
                <w:rtl w:val="0"/>
              </w:rPr>
              <w:t xml:space="preserve">Charges</w:t>
            </w:r>
          </w:p>
        </w:tc>
        <w:tc>
          <w:tcPr>
            <w:tcMar>
              <w:top w:w="40.0" w:type="dxa"/>
              <w:left w:w="40.0" w:type="dxa"/>
              <w:bottom w:w="40.0" w:type="dxa"/>
              <w:right w:w="40.0" w:type="dxa"/>
            </w:tcMar>
            <w:vAlign w:val="bottom"/>
          </w:tcPr>
          <w:p w:rsidR="00000000" w:rsidDel="00000000" w:rsidP="00000000" w:rsidRDefault="00000000" w:rsidRPr="00000000" w14:paraId="0000003A">
            <w:pPr>
              <w:widowControl w:val="0"/>
              <w:rPr>
                <w:b w:val="1"/>
                <w:bCs w:val="1"/>
                <w:color w:val="306d31"/>
                <w:sz w:val="24"/>
                <w:szCs w:val="24"/>
              </w:rPr>
            </w:pPr>
            <w:r w:rsidDel="00000000" w:rsidR="00000000" w:rsidRPr="00000000">
              <w:rPr>
                <w:b w:val="1"/>
                <w:bCs w:val="1"/>
                <w:color w:val="306d31"/>
                <w:sz w:val="24"/>
                <w:szCs w:val="24"/>
                <w:rtl w:val="0"/>
              </w:rPr>
              <w:t xml:space="preserve">CHF</w:t>
            </w:r>
          </w:p>
        </w:tc>
        <w:tc>
          <w:tcPr>
            <w:shd w:fill="306d31" w:val="clear"/>
            <w:tcMar>
              <w:top w:w="40.0" w:type="dxa"/>
              <w:left w:w="40.0" w:type="dxa"/>
              <w:bottom w:w="40.0" w:type="dxa"/>
              <w:right w:w="40.0" w:type="dxa"/>
            </w:tcMar>
            <w:vAlign w:val="bottom"/>
          </w:tcPr>
          <w:p w:rsidR="00000000" w:rsidDel="00000000" w:rsidP="00000000" w:rsidRDefault="00000000" w:rsidRPr="00000000" w14:paraId="0000003B">
            <w:pPr>
              <w:widowControl w:val="0"/>
              <w:rPr>
                <w:b w:val="1"/>
                <w:bCs w:val="1"/>
                <w:sz w:val="24"/>
                <w:szCs w:val="24"/>
                <w:shd w:fill="990000" w:val="clear"/>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3C">
            <w:pPr>
              <w:widowControl w:val="0"/>
              <w:rPr>
                <w:b w:val="1"/>
                <w:bCs w:val="1"/>
                <w:color w:val="306d31"/>
                <w:sz w:val="24"/>
                <w:szCs w:val="24"/>
              </w:rPr>
            </w:pPr>
            <w:r w:rsidDel="00000000" w:rsidR="00000000" w:rsidRPr="00000000">
              <w:rPr>
                <w:b w:val="1"/>
                <w:bCs w:val="1"/>
                <w:color w:val="306d31"/>
                <w:sz w:val="24"/>
                <w:szCs w:val="24"/>
                <w:rtl w:val="0"/>
              </w:rPr>
              <w:t xml:space="preserve">Recettes et Subventions</w:t>
            </w:r>
          </w:p>
        </w:tc>
        <w:tc>
          <w:tcPr>
            <w:tcMar>
              <w:top w:w="40.0" w:type="dxa"/>
              <w:left w:w="40.0" w:type="dxa"/>
              <w:bottom w:w="40.0" w:type="dxa"/>
              <w:right w:w="40.0" w:type="dxa"/>
            </w:tcMar>
            <w:vAlign w:val="bottom"/>
          </w:tcPr>
          <w:p w:rsidR="00000000" w:rsidDel="00000000" w:rsidP="00000000" w:rsidRDefault="00000000" w:rsidRPr="00000000" w14:paraId="0000003D">
            <w:pPr>
              <w:widowControl w:val="0"/>
              <w:rPr>
                <w:b w:val="1"/>
                <w:bCs w:val="1"/>
                <w:color w:val="306d31"/>
                <w:sz w:val="24"/>
                <w:szCs w:val="24"/>
              </w:rPr>
            </w:pPr>
            <w:r w:rsidDel="00000000" w:rsidR="00000000" w:rsidRPr="00000000">
              <w:rPr>
                <w:b w:val="1"/>
                <w:bCs w:val="1"/>
                <w:color w:val="306d31"/>
                <w:sz w:val="24"/>
                <w:szCs w:val="24"/>
                <w:rtl w:val="0"/>
              </w:rPr>
              <w:t xml:space="preserve">CHF</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03E">
            <w:pPr>
              <w:widowControl w:val="0"/>
              <w:rPr>
                <w:sz w:val="24"/>
                <w:szCs w:val="24"/>
              </w:rPr>
            </w:pPr>
            <w:r w:rsidDel="00000000" w:rsidR="00000000" w:rsidRPr="00000000">
              <w:rPr>
                <w:sz w:val="24"/>
                <w:szCs w:val="24"/>
                <w:rtl w:val="0"/>
              </w:rPr>
              <w:t xml:space="preserve">Dossard</w:t>
            </w:r>
          </w:p>
        </w:tc>
        <w:tc>
          <w:tcPr>
            <w:tcMar>
              <w:top w:w="40.0" w:type="dxa"/>
              <w:left w:w="40.0" w:type="dxa"/>
              <w:bottom w:w="40.0" w:type="dxa"/>
              <w:right w:w="40.0" w:type="dxa"/>
            </w:tcMar>
            <w:vAlign w:val="bottom"/>
          </w:tcPr>
          <w:p w:rsidR="00000000" w:rsidDel="00000000" w:rsidP="00000000" w:rsidRDefault="00000000" w:rsidRPr="00000000" w14:paraId="0000003F">
            <w:pPr>
              <w:widowControl w:val="0"/>
              <w:rPr>
                <w:sz w:val="24"/>
                <w:szCs w:val="24"/>
              </w:rPr>
            </w:pPr>
            <w:r w:rsidDel="00000000" w:rsidR="00000000" w:rsidRPr="00000000">
              <w:rPr>
                <w:sz w:val="24"/>
                <w:szCs w:val="24"/>
                <w:rtl w:val="0"/>
              </w:rPr>
              <w:t xml:space="preserve">1200</w:t>
            </w:r>
          </w:p>
        </w:tc>
        <w:tc>
          <w:tcPr>
            <w:shd w:fill="306d31" w:val="clear"/>
            <w:tcMar>
              <w:top w:w="40.0" w:type="dxa"/>
              <w:left w:w="40.0" w:type="dxa"/>
              <w:bottom w:w="40.0" w:type="dxa"/>
              <w:right w:w="40.0" w:type="dxa"/>
            </w:tcMar>
            <w:vAlign w:val="bottom"/>
          </w:tcPr>
          <w:p w:rsidR="00000000" w:rsidDel="00000000" w:rsidP="00000000" w:rsidRDefault="00000000" w:rsidRPr="00000000" w14:paraId="00000040">
            <w:pPr>
              <w:widowControl w:val="0"/>
              <w:rPr>
                <w:sz w:val="24"/>
                <w:szCs w:val="24"/>
                <w:shd w:fill="990000" w:val="clear"/>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41">
            <w:pPr>
              <w:widowControl w:val="0"/>
              <w:rPr>
                <w:sz w:val="24"/>
                <w:szCs w:val="24"/>
              </w:rPr>
            </w:pPr>
            <w:r w:rsidDel="00000000" w:rsidR="00000000" w:rsidRPr="00000000">
              <w:rPr>
                <w:sz w:val="24"/>
                <w:szCs w:val="24"/>
                <w:rtl w:val="0"/>
              </w:rPr>
              <w:t xml:space="preserve">Recettes buvettes</w:t>
            </w:r>
          </w:p>
        </w:tc>
        <w:tc>
          <w:tcPr>
            <w:tcMar>
              <w:top w:w="40.0" w:type="dxa"/>
              <w:left w:w="40.0" w:type="dxa"/>
              <w:bottom w:w="40.0" w:type="dxa"/>
              <w:right w:w="40.0" w:type="dxa"/>
            </w:tcMar>
            <w:vAlign w:val="bottom"/>
          </w:tcPr>
          <w:p w:rsidR="00000000" w:rsidDel="00000000" w:rsidP="00000000" w:rsidRDefault="00000000" w:rsidRPr="00000000" w14:paraId="00000042">
            <w:pPr>
              <w:widowControl w:val="0"/>
              <w:rPr>
                <w:sz w:val="24"/>
                <w:szCs w:val="24"/>
              </w:rPr>
            </w:pPr>
            <w:r w:rsidDel="00000000" w:rsidR="00000000" w:rsidRPr="00000000">
              <w:rPr>
                <w:sz w:val="24"/>
                <w:szCs w:val="24"/>
                <w:rtl w:val="0"/>
              </w:rPr>
              <w:t xml:space="preserve">3500</w:t>
            </w:r>
          </w:p>
        </w:tc>
      </w:tr>
      <w:tr>
        <w:trPr>
          <w:cantSplit w:val="0"/>
          <w:trHeight w:val="525" w:hRule="atLeast"/>
          <w:tblHeader w:val="0"/>
        </w:trPr>
        <w:tc>
          <w:tcPr>
            <w:tcMar>
              <w:top w:w="40.0" w:type="dxa"/>
              <w:left w:w="40.0" w:type="dxa"/>
              <w:bottom w:w="40.0" w:type="dxa"/>
              <w:right w:w="40.0" w:type="dxa"/>
            </w:tcMar>
            <w:vAlign w:val="bottom"/>
          </w:tcPr>
          <w:p w:rsidR="00000000" w:rsidDel="00000000" w:rsidP="00000000" w:rsidRDefault="00000000" w:rsidRPr="00000000" w14:paraId="00000043">
            <w:pPr>
              <w:widowControl w:val="0"/>
              <w:rPr>
                <w:sz w:val="24"/>
                <w:szCs w:val="24"/>
              </w:rPr>
            </w:pPr>
            <w:r w:rsidDel="00000000" w:rsidR="00000000" w:rsidRPr="00000000">
              <w:rPr>
                <w:sz w:val="24"/>
                <w:szCs w:val="24"/>
                <w:rtl w:val="0"/>
              </w:rPr>
              <w:t xml:space="preserve">Nourritures et Boissons</w:t>
            </w:r>
          </w:p>
        </w:tc>
        <w:tc>
          <w:tcPr>
            <w:tcMar>
              <w:top w:w="40.0" w:type="dxa"/>
              <w:left w:w="40.0" w:type="dxa"/>
              <w:bottom w:w="40.0" w:type="dxa"/>
              <w:right w:w="40.0" w:type="dxa"/>
            </w:tcMar>
            <w:vAlign w:val="bottom"/>
          </w:tcPr>
          <w:p w:rsidR="00000000" w:rsidDel="00000000" w:rsidP="00000000" w:rsidRDefault="00000000" w:rsidRPr="00000000" w14:paraId="00000044">
            <w:pPr>
              <w:widowControl w:val="0"/>
              <w:rPr>
                <w:sz w:val="24"/>
                <w:szCs w:val="24"/>
              </w:rPr>
            </w:pPr>
            <w:r w:rsidDel="00000000" w:rsidR="00000000" w:rsidRPr="00000000">
              <w:rPr>
                <w:sz w:val="24"/>
                <w:szCs w:val="24"/>
                <w:rtl w:val="0"/>
              </w:rPr>
              <w:t xml:space="preserve">2000</w:t>
            </w:r>
          </w:p>
        </w:tc>
        <w:tc>
          <w:tcPr>
            <w:shd w:fill="306d31" w:val="clear"/>
            <w:tcMar>
              <w:top w:w="40.0" w:type="dxa"/>
              <w:left w:w="40.0" w:type="dxa"/>
              <w:bottom w:w="40.0" w:type="dxa"/>
              <w:right w:w="40.0" w:type="dxa"/>
            </w:tcMar>
            <w:vAlign w:val="bottom"/>
          </w:tcPr>
          <w:p w:rsidR="00000000" w:rsidDel="00000000" w:rsidP="00000000" w:rsidRDefault="00000000" w:rsidRPr="00000000" w14:paraId="00000045">
            <w:pPr>
              <w:widowControl w:val="0"/>
              <w:rPr>
                <w:sz w:val="24"/>
                <w:szCs w:val="24"/>
                <w:shd w:fill="990000" w:val="clear"/>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46">
            <w:pPr>
              <w:widowControl w:val="0"/>
              <w:rPr>
                <w:sz w:val="24"/>
                <w:szCs w:val="24"/>
              </w:rPr>
            </w:pPr>
            <w:r w:rsidDel="00000000" w:rsidR="00000000" w:rsidRPr="00000000">
              <w:rPr>
                <w:sz w:val="24"/>
                <w:szCs w:val="24"/>
                <w:rtl w:val="0"/>
              </w:rPr>
              <w:t xml:space="preserve">Subvention Commune de Plan-les-Ouates</w:t>
            </w:r>
          </w:p>
        </w:tc>
        <w:tc>
          <w:tcPr>
            <w:tcMar>
              <w:top w:w="40.0" w:type="dxa"/>
              <w:left w:w="40.0" w:type="dxa"/>
              <w:bottom w:w="40.0" w:type="dxa"/>
              <w:right w:w="40.0" w:type="dxa"/>
            </w:tcMar>
            <w:vAlign w:val="bottom"/>
          </w:tcPr>
          <w:p w:rsidR="00000000" w:rsidDel="00000000" w:rsidP="00000000" w:rsidRDefault="00000000" w:rsidRPr="00000000" w14:paraId="00000047">
            <w:pPr>
              <w:widowControl w:val="0"/>
              <w:rPr>
                <w:sz w:val="24"/>
                <w:szCs w:val="24"/>
              </w:rPr>
            </w:pPr>
            <w:r w:rsidDel="00000000" w:rsidR="00000000" w:rsidRPr="00000000">
              <w:rPr>
                <w:sz w:val="24"/>
                <w:szCs w:val="24"/>
                <w:rtl w:val="0"/>
              </w:rPr>
              <w:t xml:space="preserve">1000</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048">
            <w:pPr>
              <w:widowControl w:val="0"/>
              <w:jc w:val="both"/>
              <w:rPr>
                <w:sz w:val="24"/>
                <w:szCs w:val="24"/>
              </w:rPr>
            </w:pPr>
            <w:r w:rsidDel="00000000" w:rsidR="00000000" w:rsidRPr="00000000">
              <w:rPr>
                <w:sz w:val="24"/>
                <w:szCs w:val="24"/>
                <w:rtl w:val="0"/>
              </w:rPr>
              <w:t xml:space="preserve">Assurance </w:t>
            </w:r>
          </w:p>
        </w:tc>
        <w:tc>
          <w:tcPr>
            <w:tcMar>
              <w:top w:w="40.0" w:type="dxa"/>
              <w:left w:w="40.0" w:type="dxa"/>
              <w:bottom w:w="40.0" w:type="dxa"/>
              <w:right w:w="40.0" w:type="dxa"/>
            </w:tcMar>
            <w:vAlign w:val="bottom"/>
          </w:tcPr>
          <w:p w:rsidR="00000000" w:rsidDel="00000000" w:rsidP="00000000" w:rsidRDefault="00000000" w:rsidRPr="00000000" w14:paraId="00000049">
            <w:pPr>
              <w:widowControl w:val="0"/>
              <w:jc w:val="both"/>
              <w:rPr>
                <w:sz w:val="24"/>
                <w:szCs w:val="24"/>
              </w:rPr>
            </w:pPr>
            <w:r w:rsidDel="00000000" w:rsidR="00000000" w:rsidRPr="00000000">
              <w:rPr>
                <w:sz w:val="24"/>
                <w:szCs w:val="24"/>
                <w:rtl w:val="0"/>
              </w:rPr>
              <w:t xml:space="preserve">300</w:t>
            </w:r>
          </w:p>
        </w:tc>
        <w:tc>
          <w:tcPr>
            <w:shd w:fill="306d31" w:val="clear"/>
            <w:tcMar>
              <w:top w:w="40.0" w:type="dxa"/>
              <w:left w:w="40.0" w:type="dxa"/>
              <w:bottom w:w="40.0" w:type="dxa"/>
              <w:right w:w="40.0" w:type="dxa"/>
            </w:tcMar>
            <w:vAlign w:val="bottom"/>
          </w:tcPr>
          <w:p w:rsidR="00000000" w:rsidDel="00000000" w:rsidP="00000000" w:rsidRDefault="00000000" w:rsidRPr="00000000" w14:paraId="0000004A">
            <w:pPr>
              <w:widowControl w:val="0"/>
              <w:jc w:val="both"/>
              <w:rPr>
                <w:sz w:val="24"/>
                <w:szCs w:val="24"/>
                <w:shd w:fill="990000" w:val="clear"/>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4B">
            <w:pPr>
              <w:widowControl w:val="0"/>
              <w:jc w:val="both"/>
              <w:rPr>
                <w:sz w:val="24"/>
                <w:szCs w:val="24"/>
              </w:rPr>
            </w:pPr>
            <w:r w:rsidDel="00000000" w:rsidR="00000000" w:rsidRPr="00000000">
              <w:rPr>
                <w:sz w:val="24"/>
                <w:szCs w:val="24"/>
                <w:rtl w:val="0"/>
              </w:rPr>
              <w:t xml:space="preserve">Sponsors</w:t>
            </w:r>
          </w:p>
        </w:tc>
        <w:tc>
          <w:tcPr>
            <w:tcMar>
              <w:top w:w="40.0" w:type="dxa"/>
              <w:left w:w="40.0" w:type="dxa"/>
              <w:bottom w:w="40.0" w:type="dxa"/>
              <w:right w:w="40.0" w:type="dxa"/>
            </w:tcMar>
            <w:vAlign w:val="bottom"/>
          </w:tcPr>
          <w:p w:rsidR="00000000" w:rsidDel="00000000" w:rsidP="00000000" w:rsidRDefault="00000000" w:rsidRPr="00000000" w14:paraId="0000004C">
            <w:pPr>
              <w:widowControl w:val="0"/>
              <w:jc w:val="both"/>
              <w:rPr>
                <w:sz w:val="24"/>
                <w:szCs w:val="24"/>
              </w:rPr>
            </w:pPr>
            <w:r w:rsidDel="00000000" w:rsidR="00000000" w:rsidRPr="00000000">
              <w:rPr>
                <w:sz w:val="24"/>
                <w:szCs w:val="24"/>
                <w:rtl w:val="0"/>
              </w:rPr>
              <w:t xml:space="preserve">500</w:t>
            </w:r>
          </w:p>
        </w:tc>
      </w:tr>
      <w:tr>
        <w:trPr>
          <w:cantSplit w:val="0"/>
          <w:trHeight w:val="525" w:hRule="atLeast"/>
          <w:tblHeader w:val="0"/>
        </w:trPr>
        <w:tc>
          <w:tcPr>
            <w:tcMar>
              <w:top w:w="40.0" w:type="dxa"/>
              <w:left w:w="40.0" w:type="dxa"/>
              <w:bottom w:w="40.0" w:type="dxa"/>
              <w:right w:w="40.0" w:type="dxa"/>
            </w:tcMar>
            <w:vAlign w:val="bottom"/>
          </w:tcPr>
          <w:p w:rsidR="00000000" w:rsidDel="00000000" w:rsidP="00000000" w:rsidRDefault="00000000" w:rsidRPr="00000000" w14:paraId="0000004D">
            <w:pPr>
              <w:widowControl w:val="0"/>
              <w:jc w:val="both"/>
              <w:rPr>
                <w:sz w:val="24"/>
                <w:szCs w:val="24"/>
              </w:rPr>
            </w:pPr>
            <w:r w:rsidDel="00000000" w:rsidR="00000000" w:rsidRPr="00000000">
              <w:rPr>
                <w:sz w:val="24"/>
                <w:szCs w:val="24"/>
                <w:rtl w:val="0"/>
              </w:rPr>
              <w:t xml:space="preserve">Fourniture buvette</w:t>
            </w:r>
          </w:p>
        </w:tc>
        <w:tc>
          <w:tcPr>
            <w:tcMar>
              <w:top w:w="40.0" w:type="dxa"/>
              <w:left w:w="40.0" w:type="dxa"/>
              <w:bottom w:w="40.0" w:type="dxa"/>
              <w:right w:w="40.0" w:type="dxa"/>
            </w:tcMar>
            <w:vAlign w:val="bottom"/>
          </w:tcPr>
          <w:p w:rsidR="00000000" w:rsidDel="00000000" w:rsidP="00000000" w:rsidRDefault="00000000" w:rsidRPr="00000000" w14:paraId="0000004E">
            <w:pPr>
              <w:widowControl w:val="0"/>
              <w:jc w:val="both"/>
              <w:rPr>
                <w:sz w:val="24"/>
                <w:szCs w:val="24"/>
              </w:rPr>
            </w:pPr>
            <w:r w:rsidDel="00000000" w:rsidR="00000000" w:rsidRPr="00000000">
              <w:rPr>
                <w:sz w:val="24"/>
                <w:szCs w:val="24"/>
                <w:rtl w:val="0"/>
              </w:rPr>
              <w:t xml:space="preserve">300</w:t>
            </w:r>
          </w:p>
        </w:tc>
        <w:tc>
          <w:tcPr>
            <w:shd w:fill="306d31" w:val="clear"/>
            <w:tcMar>
              <w:top w:w="40.0" w:type="dxa"/>
              <w:left w:w="40.0" w:type="dxa"/>
              <w:bottom w:w="40.0" w:type="dxa"/>
              <w:right w:w="40.0" w:type="dxa"/>
            </w:tcMar>
            <w:vAlign w:val="bottom"/>
          </w:tcPr>
          <w:p w:rsidR="00000000" w:rsidDel="00000000" w:rsidP="00000000" w:rsidRDefault="00000000" w:rsidRPr="00000000" w14:paraId="0000004F">
            <w:pPr>
              <w:widowControl w:val="0"/>
              <w:jc w:val="both"/>
              <w:rPr>
                <w:sz w:val="24"/>
                <w:szCs w:val="24"/>
                <w:shd w:fill="990000" w:val="clear"/>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50">
            <w:pPr>
              <w:widowControl w:val="0"/>
              <w:jc w:val="both"/>
              <w:rPr>
                <w:b w:val="1"/>
                <w:bCs w:val="1"/>
                <w:sz w:val="24"/>
                <w:szCs w:val="24"/>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51">
            <w:pPr>
              <w:widowControl w:val="0"/>
              <w:jc w:val="both"/>
              <w:rPr>
                <w:sz w:val="24"/>
                <w:szCs w:val="24"/>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052">
            <w:pPr>
              <w:widowControl w:val="0"/>
              <w:jc w:val="both"/>
              <w:rPr>
                <w:sz w:val="24"/>
                <w:szCs w:val="24"/>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53">
            <w:pPr>
              <w:widowControl w:val="0"/>
              <w:jc w:val="both"/>
              <w:rPr>
                <w:sz w:val="24"/>
                <w:szCs w:val="24"/>
              </w:rPr>
            </w:pPr>
            <w:r w:rsidDel="00000000" w:rsidR="00000000" w:rsidRPr="00000000">
              <w:rPr>
                <w:rtl w:val="0"/>
              </w:rPr>
            </w:r>
          </w:p>
        </w:tc>
        <w:tc>
          <w:tcPr>
            <w:shd w:fill="306d31" w:val="clear"/>
            <w:tcMar>
              <w:top w:w="40.0" w:type="dxa"/>
              <w:left w:w="40.0" w:type="dxa"/>
              <w:bottom w:w="40.0" w:type="dxa"/>
              <w:right w:w="40.0" w:type="dxa"/>
            </w:tcMar>
            <w:vAlign w:val="bottom"/>
          </w:tcPr>
          <w:p w:rsidR="00000000" w:rsidDel="00000000" w:rsidP="00000000" w:rsidRDefault="00000000" w:rsidRPr="00000000" w14:paraId="00000054">
            <w:pPr>
              <w:widowControl w:val="0"/>
              <w:jc w:val="both"/>
              <w:rPr>
                <w:sz w:val="24"/>
                <w:szCs w:val="24"/>
                <w:shd w:fill="990000" w:val="clear"/>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55">
            <w:pPr>
              <w:widowControl w:val="0"/>
              <w:jc w:val="both"/>
              <w:rPr>
                <w:sz w:val="24"/>
                <w:szCs w:val="24"/>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56">
            <w:pPr>
              <w:widowControl w:val="0"/>
              <w:jc w:val="both"/>
              <w:rPr>
                <w:sz w:val="24"/>
                <w:szCs w:val="24"/>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057">
            <w:pPr>
              <w:widowControl w:val="0"/>
              <w:jc w:val="both"/>
              <w:rPr>
                <w:b w:val="1"/>
                <w:bCs w:val="1"/>
                <w:sz w:val="24"/>
                <w:szCs w:val="24"/>
              </w:rPr>
            </w:pPr>
            <w:r w:rsidDel="00000000" w:rsidR="00000000" w:rsidRPr="00000000">
              <w:rPr>
                <w:b w:val="1"/>
                <w:bCs w:val="1"/>
                <w:color w:val="306d31"/>
                <w:sz w:val="24"/>
                <w:szCs w:val="24"/>
                <w:rtl w:val="0"/>
              </w:rPr>
              <w:t xml:space="preserve">Total</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58">
            <w:pPr>
              <w:widowControl w:val="0"/>
              <w:jc w:val="both"/>
              <w:rPr>
                <w:sz w:val="24"/>
                <w:szCs w:val="24"/>
              </w:rPr>
            </w:pPr>
            <w:r w:rsidDel="00000000" w:rsidR="00000000" w:rsidRPr="00000000">
              <w:rPr>
                <w:sz w:val="24"/>
                <w:szCs w:val="24"/>
                <w:rtl w:val="0"/>
              </w:rPr>
              <w:t xml:space="preserve">3800</w:t>
            </w:r>
          </w:p>
        </w:tc>
        <w:tc>
          <w:tcPr>
            <w:shd w:fill="306d31" w:val="clear"/>
            <w:tcMar>
              <w:top w:w="40.0" w:type="dxa"/>
              <w:left w:w="40.0" w:type="dxa"/>
              <w:bottom w:w="40.0" w:type="dxa"/>
              <w:right w:w="40.0" w:type="dxa"/>
            </w:tcMar>
            <w:vAlign w:val="bottom"/>
          </w:tcPr>
          <w:p w:rsidR="00000000" w:rsidDel="00000000" w:rsidP="00000000" w:rsidRDefault="00000000" w:rsidRPr="00000000" w14:paraId="00000059">
            <w:pPr>
              <w:widowControl w:val="0"/>
              <w:jc w:val="both"/>
              <w:rPr>
                <w:sz w:val="24"/>
                <w:szCs w:val="24"/>
                <w:shd w:fill="990000" w:val="clear"/>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5A">
            <w:pPr>
              <w:widowControl w:val="0"/>
              <w:jc w:val="both"/>
              <w:rPr>
                <w:b w:val="1"/>
                <w:bCs w:val="1"/>
                <w:sz w:val="24"/>
                <w:szCs w:val="24"/>
              </w:rPr>
            </w:pPr>
            <w:r w:rsidDel="00000000" w:rsidR="00000000" w:rsidRPr="00000000">
              <w:rPr>
                <w:b w:val="1"/>
                <w:bCs w:val="1"/>
                <w:color w:val="306d31"/>
                <w:sz w:val="24"/>
                <w:szCs w:val="24"/>
                <w:rtl w:val="0"/>
              </w:rPr>
              <w:t xml:space="preserve">Total</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5B">
            <w:pPr>
              <w:widowControl w:val="0"/>
              <w:jc w:val="both"/>
              <w:rPr>
                <w:b w:val="1"/>
                <w:bCs w:val="1"/>
                <w:sz w:val="24"/>
                <w:szCs w:val="24"/>
              </w:rPr>
            </w:pPr>
            <w:r w:rsidDel="00000000" w:rsidR="00000000" w:rsidRPr="00000000">
              <w:rPr>
                <w:sz w:val="24"/>
                <w:szCs w:val="24"/>
                <w:rtl w:val="0"/>
              </w:rPr>
              <w:t xml:space="preserve">5000</w:t>
            </w:r>
            <w:r w:rsidDel="00000000" w:rsidR="00000000" w:rsidRPr="00000000">
              <w:rPr>
                <w:rtl w:val="0"/>
              </w:rPr>
            </w:r>
          </w:p>
        </w:tc>
      </w:tr>
    </w:tbl>
    <w:p w:rsidR="00000000" w:rsidDel="00000000" w:rsidP="00000000" w:rsidRDefault="00000000" w:rsidRPr="00000000" w14:paraId="0000005C">
      <w:pPr>
        <w:spacing w:line="288" w:lineRule="auto"/>
        <w:jc w:val="left"/>
        <w:rPr>
          <w:b w:val="1"/>
          <w:bCs w:val="1"/>
          <w:color w:val="306d31"/>
          <w:sz w:val="28"/>
          <w:szCs w:val="28"/>
        </w:rPr>
      </w:pPr>
      <w:r w:rsidDel="00000000" w:rsidR="00000000" w:rsidRPr="00000000">
        <w:rPr>
          <w:rtl w:val="0"/>
        </w:rPr>
      </w:r>
    </w:p>
    <w:p w:rsidR="00000000" w:rsidDel="00000000" w:rsidP="00000000" w:rsidRDefault="00000000" w:rsidRPr="00000000" w14:paraId="0000005D">
      <w:pPr>
        <w:spacing w:line="288" w:lineRule="auto"/>
        <w:jc w:val="center"/>
        <w:rPr>
          <w:b w:val="1"/>
          <w:bCs w:val="1"/>
          <w:color w:val="306d31"/>
          <w:sz w:val="24"/>
          <w:szCs w:val="24"/>
        </w:rPr>
      </w:pPr>
      <w:r w:rsidDel="00000000" w:rsidR="00000000" w:rsidRPr="00000000">
        <w:rPr>
          <w:b w:val="1"/>
          <w:bCs w:val="1"/>
          <w:color w:val="306d31"/>
          <w:sz w:val="24"/>
          <w:szCs w:val="24"/>
          <w:rtl w:val="0"/>
        </w:rPr>
        <w:t xml:space="preserve">MERCI POUR VOTRE ATTENTION</w:t>
      </w:r>
    </w:p>
    <w:p w:rsidR="00000000" w:rsidDel="00000000" w:rsidP="00000000" w:rsidRDefault="00000000" w:rsidRPr="00000000" w14:paraId="0000005E">
      <w:pPr>
        <w:spacing w:line="288" w:lineRule="auto"/>
        <w:jc w:val="center"/>
        <w:rPr>
          <w:b w:val="1"/>
          <w:bCs w:val="1"/>
          <w:color w:val="306d31"/>
          <w:sz w:val="24"/>
          <w:szCs w:val="24"/>
        </w:rPr>
      </w:pPr>
      <w:r w:rsidDel="00000000" w:rsidR="00000000" w:rsidRPr="00000000">
        <w:rPr>
          <w:b w:val="1"/>
          <w:bCs w:val="1"/>
          <w:color w:val="306d31"/>
          <w:sz w:val="24"/>
          <w:szCs w:val="24"/>
          <w:rtl w:val="0"/>
        </w:rPr>
        <w:t xml:space="preserve">Avec nos meilleures salutations</w:t>
      </w:r>
    </w:p>
    <w:p w:rsidR="00000000" w:rsidDel="00000000" w:rsidP="00000000" w:rsidRDefault="00000000" w:rsidRPr="00000000" w14:paraId="0000005F">
      <w:pPr>
        <w:spacing w:line="288" w:lineRule="auto"/>
        <w:jc w:val="center"/>
        <w:rPr>
          <w:b w:val="1"/>
          <w:bCs w:val="1"/>
          <w:color w:val="306d31"/>
          <w:sz w:val="24"/>
          <w:szCs w:val="24"/>
        </w:rPr>
      </w:pPr>
      <w:r w:rsidDel="00000000" w:rsidR="00000000" w:rsidRPr="00000000">
        <w:rPr>
          <w:b w:val="1"/>
          <w:bCs w:val="1"/>
          <w:color w:val="306d31"/>
          <w:sz w:val="24"/>
          <w:szCs w:val="24"/>
          <w:rtl w:val="0"/>
        </w:rPr>
        <w:t xml:space="preserve">Gaëtan Ionta et Fiona Visco</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 w:name="Luckiest Guy">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LuckiestGuy-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O0+ReFxlhSm1ORYhO7jgnf1HEg==">CgMxLjA4AHIhMV9Qa1Z0bkZUcnlFVjBLNUhwMHl5WGJiZWpNTENVN29o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